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FE" w:rsidRPr="003407FE" w:rsidRDefault="003407FE" w:rsidP="003407FE">
      <w:pPr>
        <w:suppressAutoHyphens/>
        <w:spacing w:after="0" w:line="240" w:lineRule="auto"/>
        <w:jc w:val="center"/>
        <w:rPr>
          <w:rFonts w:ascii="serif" w:eastAsia="Times New Roman" w:hAnsi="serif" w:cs="Times New Roman"/>
          <w:b/>
          <w:bCs/>
          <w:sz w:val="28"/>
          <w:szCs w:val="28"/>
          <w:lang w:eastAsia="ar-SA"/>
        </w:rPr>
      </w:pPr>
      <w:r w:rsidRPr="003407FE">
        <w:rPr>
          <w:rFonts w:ascii="serif" w:eastAsia="Times New Roman" w:hAnsi="serif" w:cs="Times New Roman"/>
          <w:b/>
          <w:bCs/>
          <w:sz w:val="28"/>
          <w:szCs w:val="28"/>
          <w:lang w:eastAsia="ar-SA"/>
        </w:rPr>
        <w:t xml:space="preserve">Речевое развитие детей </w:t>
      </w:r>
      <w:r w:rsidR="00D9612E">
        <w:rPr>
          <w:rFonts w:ascii="serif" w:eastAsia="Times New Roman" w:hAnsi="serif" w:cs="Times New Roman"/>
          <w:b/>
          <w:bCs/>
          <w:sz w:val="28"/>
          <w:szCs w:val="28"/>
          <w:lang w:eastAsia="ar-SA"/>
        </w:rPr>
        <w:t>раннего</w:t>
      </w:r>
      <w:r>
        <w:rPr>
          <w:rFonts w:ascii="serif" w:eastAsia="Times New Roman" w:hAnsi="serif" w:cs="Times New Roman"/>
          <w:b/>
          <w:bCs/>
          <w:sz w:val="28"/>
          <w:szCs w:val="28"/>
          <w:lang w:eastAsia="ar-SA"/>
        </w:rPr>
        <w:t xml:space="preserve"> возраста (1-2</w:t>
      </w:r>
      <w:r w:rsidRPr="003407FE">
        <w:rPr>
          <w:rFonts w:ascii="serif" w:eastAsia="Times New Roman" w:hAnsi="serif" w:cs="Times New Roman"/>
          <w:b/>
          <w:bCs/>
          <w:sz w:val="28"/>
          <w:szCs w:val="28"/>
          <w:lang w:eastAsia="ar-SA"/>
        </w:rPr>
        <w:t xml:space="preserve"> года)</w:t>
      </w:r>
    </w:p>
    <w:p w:rsidR="003407FE" w:rsidRPr="003407FE" w:rsidRDefault="003407FE" w:rsidP="003407FE">
      <w:pPr>
        <w:suppressAutoHyphens/>
        <w:spacing w:after="0" w:line="240" w:lineRule="auto"/>
        <w:jc w:val="right"/>
        <w:rPr>
          <w:rFonts w:ascii="serif" w:eastAsia="Times New Roman" w:hAnsi="serif" w:cs="Times New Roman"/>
          <w:bCs/>
          <w:sz w:val="28"/>
          <w:szCs w:val="28"/>
          <w:lang w:eastAsia="ar-SA"/>
        </w:rPr>
      </w:pPr>
    </w:p>
    <w:p w:rsidR="003407FE" w:rsidRPr="003407FE" w:rsidRDefault="003407FE" w:rsidP="003407FE">
      <w:pPr>
        <w:suppressAutoHyphens/>
        <w:spacing w:after="0" w:line="240" w:lineRule="auto"/>
        <w:jc w:val="right"/>
        <w:rPr>
          <w:rFonts w:ascii="serif" w:eastAsia="Times New Roman" w:hAnsi="serif" w:cs="Times New Roman"/>
          <w:bCs/>
          <w:sz w:val="28"/>
          <w:szCs w:val="28"/>
          <w:lang w:eastAsia="ar-SA"/>
        </w:rPr>
      </w:pPr>
      <w:r>
        <w:rPr>
          <w:rFonts w:ascii="serif" w:eastAsia="Times New Roman" w:hAnsi="serif" w:cs="Times New Roman"/>
          <w:bCs/>
          <w:sz w:val="28"/>
          <w:szCs w:val="28"/>
          <w:lang w:eastAsia="ar-SA"/>
        </w:rPr>
        <w:t>Учитель – логопед Т</w:t>
      </w:r>
      <w:r w:rsidRPr="003407FE">
        <w:rPr>
          <w:rFonts w:ascii="serif" w:eastAsia="Times New Roman" w:hAnsi="serif" w:cs="Times New Roman"/>
          <w:bCs/>
          <w:sz w:val="28"/>
          <w:szCs w:val="28"/>
          <w:lang w:eastAsia="ar-SA"/>
        </w:rPr>
        <w:t>ПМПК Ирина Альбертовна Макарова</w:t>
      </w:r>
    </w:p>
    <w:p w:rsidR="003407FE" w:rsidRPr="003407FE" w:rsidRDefault="003407FE" w:rsidP="003407FE">
      <w:pPr>
        <w:suppressAutoHyphens/>
        <w:spacing w:after="0" w:line="100" w:lineRule="atLeast"/>
        <w:jc w:val="center"/>
        <w:rPr>
          <w:rFonts w:ascii="serif" w:eastAsia="Times New Roman" w:hAnsi="serif" w:cs="Times New Roman"/>
          <w:sz w:val="23"/>
          <w:szCs w:val="24"/>
          <w:lang w:eastAsia="ar-SA"/>
        </w:rPr>
      </w:pPr>
    </w:p>
    <w:p w:rsidR="003407FE" w:rsidRPr="003407FE" w:rsidRDefault="003407FE" w:rsidP="003407FE">
      <w:pPr>
        <w:suppressAutoHyphens/>
        <w:spacing w:after="0" w:line="100" w:lineRule="atLeast"/>
        <w:jc w:val="center"/>
        <w:rPr>
          <w:rFonts w:ascii="serif" w:eastAsia="Times New Roman" w:hAnsi="serif" w:cs="Times New Roman"/>
          <w:sz w:val="23"/>
          <w:szCs w:val="20"/>
          <w:lang w:eastAsia="ar-SA"/>
        </w:rPr>
      </w:pPr>
      <w:r w:rsidRPr="003407FE">
        <w:rPr>
          <w:rFonts w:ascii="serif" w:eastAsia="Times New Roman" w:hAnsi="serif" w:cs="Times New Roman"/>
          <w:sz w:val="23"/>
          <w:szCs w:val="24"/>
          <w:lang w:eastAsia="ar-SA"/>
        </w:rPr>
        <w:t>Данные материалы подготовлены с учетом примерной общеобразовательной программы дошкольного образования «ОТ РОЖДЕ</w:t>
      </w:r>
      <w:r w:rsidRPr="003407FE">
        <w:rPr>
          <w:rFonts w:ascii="serif" w:eastAsia="Times New Roman" w:hAnsi="serif" w:cs="Times New Roman"/>
          <w:sz w:val="23"/>
          <w:szCs w:val="20"/>
          <w:lang w:eastAsia="ar-SA"/>
        </w:rPr>
        <w:t xml:space="preserve">НИЯ ДО ШКОЛЫ» (2014 год) под редакцией Н. Е. </w:t>
      </w:r>
      <w:proofErr w:type="spellStart"/>
      <w:r w:rsidRPr="003407FE">
        <w:rPr>
          <w:rFonts w:ascii="serif" w:eastAsia="Times New Roman" w:hAnsi="serif" w:cs="Times New Roman"/>
          <w:sz w:val="23"/>
          <w:szCs w:val="20"/>
          <w:lang w:eastAsia="ar-SA"/>
        </w:rPr>
        <w:t>Вераксы</w:t>
      </w:r>
      <w:proofErr w:type="spellEnd"/>
      <w:r w:rsidRPr="003407FE">
        <w:rPr>
          <w:rFonts w:ascii="serif" w:eastAsia="Times New Roman" w:hAnsi="serif" w:cs="Times New Roman"/>
          <w:sz w:val="23"/>
          <w:szCs w:val="20"/>
          <w:lang w:eastAsia="ar-SA"/>
        </w:rPr>
        <w:t>, Т. С. Комаровой,</w:t>
      </w:r>
    </w:p>
    <w:p w:rsidR="003407FE" w:rsidRPr="003407FE" w:rsidRDefault="003407FE" w:rsidP="003407FE">
      <w:pPr>
        <w:suppressAutoHyphens/>
        <w:spacing w:after="0" w:line="100" w:lineRule="atLeast"/>
        <w:jc w:val="center"/>
        <w:rPr>
          <w:rFonts w:ascii="serif" w:eastAsia="Times New Roman" w:hAnsi="serif" w:cs="Times New Roman"/>
          <w:sz w:val="23"/>
          <w:szCs w:val="20"/>
          <w:lang w:eastAsia="ar-SA"/>
        </w:rPr>
      </w:pPr>
      <w:r w:rsidRPr="003407FE">
        <w:rPr>
          <w:rFonts w:ascii="serif" w:eastAsia="Times New Roman" w:hAnsi="serif" w:cs="Times New Roman"/>
          <w:sz w:val="23"/>
          <w:szCs w:val="20"/>
          <w:lang w:eastAsia="ar-SA"/>
        </w:rPr>
        <w:t xml:space="preserve"> М. А. Васильевой, которая  является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</w:t>
      </w:r>
    </w:p>
    <w:p w:rsidR="003407FE" w:rsidRPr="003407FE" w:rsidRDefault="003407FE" w:rsidP="003407FE">
      <w:pPr>
        <w:suppressAutoHyphens/>
        <w:spacing w:after="0" w:line="240" w:lineRule="auto"/>
        <w:jc w:val="center"/>
        <w:rPr>
          <w:rFonts w:ascii="serif" w:eastAsia="Times New Roman" w:hAnsi="serif" w:cs="Times New Roman"/>
          <w:sz w:val="23"/>
          <w:szCs w:val="20"/>
          <w:lang w:eastAsia="ar-SA"/>
        </w:rPr>
      </w:pPr>
      <w:r w:rsidRPr="003407FE">
        <w:rPr>
          <w:rFonts w:ascii="serif" w:eastAsia="Times New Roman" w:hAnsi="serif" w:cs="Times New Roman"/>
          <w:sz w:val="23"/>
          <w:szCs w:val="20"/>
          <w:lang w:eastAsia="ar-SA"/>
        </w:rPr>
        <w:t>Программа «От рождения до школы» разработана на основе федерального образовательного стандарта дошкольного образования и предназначена для использования в дошкольных образовательных организациях.</w:t>
      </w:r>
    </w:p>
    <w:p w:rsidR="003407FE" w:rsidRPr="003407FE" w:rsidRDefault="003407FE" w:rsidP="003407FE">
      <w:pPr>
        <w:suppressAutoHyphens/>
        <w:spacing w:after="0" w:line="240" w:lineRule="auto"/>
        <w:rPr>
          <w:rFonts w:ascii="serif" w:eastAsia="Times New Roman" w:hAnsi="serif" w:cs="Times New Roman"/>
          <w:sz w:val="27"/>
          <w:szCs w:val="20"/>
          <w:lang w:eastAsia="ar-SA"/>
        </w:rPr>
      </w:pPr>
    </w:p>
    <w:p w:rsidR="00C37A7C" w:rsidRPr="00270A46" w:rsidRDefault="00C37A7C" w:rsidP="00270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 год жизни — период интенсивного формировани</w:t>
      </w:r>
      <w:r w:rsidR="00A63BEE"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я речи.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этом понимание речи окружающих по-прежнему опережает умение говорить.</w:t>
      </w:r>
      <w:r w:rsidR="00270A46"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усваивают названия предметов, действий, обозначения некот</w:t>
      </w:r>
      <w:r w:rsidR="00A63BEE"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орых качеств и состояний. </w:t>
      </w:r>
    </w:p>
    <w:p w:rsidR="00C37A7C" w:rsidRPr="00270A46" w:rsidRDefault="00C37A7C" w:rsidP="00C3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процессе разнообразной деятельности </w:t>
      </w:r>
      <w:proofErr w:type="gramStart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proofErr w:type="gramEnd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взрослыми дети усваивают, что одно и то же действие может относиться к разным предметам: «надень шапку, надень колечки на пирамидку и т.</w:t>
      </w:r>
      <w:r w:rsidR="00A63BEE"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д.». Важным приобретением речи и 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различие по цвету, размеру и даже внешнему виду (кукла боль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шая и маленькая, голышом и одетая, кукла-мальчик и кукла-девочка). Способность обобщения позволяет детям узнавать предметы, изображен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ные на картинке, в то время как в начале года на просьбу показать какой-либо предмет малыш ориентировался на случайные несущественные при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знаки. Так, словом </w:t>
      </w:r>
      <w:proofErr w:type="spellStart"/>
      <w:r w:rsidRPr="00270A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кх</w:t>
      </w:r>
      <w:proofErr w:type="spellEnd"/>
      <w:r w:rsidRPr="00270A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мог обозначать и кошку, и меховой воротник.</w:t>
      </w:r>
    </w:p>
    <w:p w:rsidR="00C37A7C" w:rsidRPr="00270A46" w:rsidRDefault="00C37A7C" w:rsidP="00C3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Малыш привыкает к тому, что между предметами существуют разные связи, а взрослые и дети действуют в разных ситуациях, поэтому ему по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нятны сюжетные инсценировки (показ игрушек, персонажей кукольного и настольного театра).</w:t>
      </w:r>
    </w:p>
    <w:p w:rsidR="00C37A7C" w:rsidRPr="00270A46" w:rsidRDefault="00C37A7C" w:rsidP="00C3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Впечатления от таких показов, заинтересованного рассматривания со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храняются в памяти. Поэтому дети старше полутора лет способны поддер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живать диалог-воспоминание </w:t>
      </w:r>
      <w:proofErr w:type="gramStart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proofErr w:type="gramEnd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взрослым о недавних событиях или вещах, связанных с их личным опытом: «Куда ходили?» — «Гулять». — «Кого ви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дели?» — «Собачку». — «Кого кормили зернышками?» — «Птичку».</w:t>
      </w:r>
    </w:p>
    <w:p w:rsidR="00C37A7C" w:rsidRPr="00270A46" w:rsidRDefault="00C37A7C" w:rsidP="00C3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63BEE"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ктивный словарь к полутора годам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равен примерно 20-30 словам. После 1 года 8-10 месяцев происходит скачок, развивается активно используемый словарь. В нем много глаголов и существительных, встречаются простые прилагательные и наречия (тут, там, туда и т.д.), а также предлоги.</w:t>
      </w:r>
    </w:p>
    <w:p w:rsidR="00C37A7C" w:rsidRPr="00270A46" w:rsidRDefault="00C37A7C" w:rsidP="00C3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Упрощенные слова (</w:t>
      </w:r>
      <w:proofErr w:type="gramStart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ту-ту</w:t>
      </w:r>
      <w:proofErr w:type="gramEnd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ав-ав</w:t>
      </w:r>
      <w:proofErr w:type="spellEnd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заменяются обычными, пусть и несо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вершенными в фонетическом отношении. После полутора лет ребенок ча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ще всего воспроизводит контур слова (разное число слогов), наполняя его звуками-заместителями, более или менее близкими по звучанию слышимо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му образцу.</w:t>
      </w:r>
    </w:p>
    <w:p w:rsidR="00C37A7C" w:rsidRPr="00270A46" w:rsidRDefault="00C37A7C" w:rsidP="00C3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Попытки улучшить произношение, повторяя слово за взрослым, в этом возрасте не приносят успеха. Это становится возможным лишь на третьем году. Ребенок в большинстве случаев после полутора лет пр</w:t>
      </w:r>
      <w:r w:rsidR="00A63BEE"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63BEE"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вильно произносит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звуки </w:t>
      </w:r>
      <w:r w:rsidR="00A63BEE" w:rsidRPr="00270A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proofErr w:type="gramStart"/>
      <w:r w:rsidR="00A63BEE" w:rsidRPr="00270A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</w:t>
      </w:r>
      <w:proofErr w:type="gramEnd"/>
      <w:r w:rsidR="00A63BEE" w:rsidRPr="00270A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 б, м, т, д,</w:t>
      </w:r>
      <w:r w:rsidR="00A63BEE"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0A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г, х). 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Свистящие, шипящие и сонорные звуки, а также слитные фонемы в словах, произносимых ребенком, встре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чаются крайне редко.</w:t>
      </w:r>
    </w:p>
    <w:p w:rsidR="00C37A7C" w:rsidRPr="00270A46" w:rsidRDefault="00C37A7C" w:rsidP="00C3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Вначале произносимое ребенком слово я</w:t>
      </w:r>
      <w:r w:rsidR="00270A46"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вляется целым предложением. Так,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proofErr w:type="gramStart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</w:t>
      </w:r>
      <w:proofErr w:type="gramEnd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упала» в одних случаях обозначают, что малыш уронил игрушку, в других — что он сам упал и ушибся.</w:t>
      </w:r>
    </w:p>
    <w:p w:rsidR="00C37A7C" w:rsidRPr="00270A46" w:rsidRDefault="00C37A7C" w:rsidP="00C3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</w:t>
      </w:r>
    </w:p>
    <w:p w:rsidR="00C37A7C" w:rsidRPr="00270A46" w:rsidRDefault="00C37A7C" w:rsidP="00C3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Ребенок старше полутора лет активно обращается </w:t>
      </w:r>
      <w:proofErr w:type="gramStart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proofErr w:type="gramEnd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взрослым с вопро</w:t>
      </w:r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сами. Но выражает их преимущественно интонационно: «Ия </w:t>
      </w:r>
      <w:proofErr w:type="spellStart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куся</w:t>
      </w:r>
      <w:proofErr w:type="spellEnd"/>
      <w:r w:rsidRPr="00270A46">
        <w:rPr>
          <w:rFonts w:ascii="Times New Roman" w:eastAsia="Times New Roman" w:hAnsi="Times New Roman" w:cs="Times New Roman"/>
          <w:sz w:val="26"/>
          <w:szCs w:val="26"/>
          <w:lang w:eastAsia="ru-RU"/>
        </w:rPr>
        <w:t>?» — то есть «Ира кушала?» Вопросительными словами дети пользуются реже, но могут спросить: «Где платок?», «Баба куда пошла?», «Это что?»</w:t>
      </w:r>
    </w:p>
    <w:p w:rsidR="001729AA" w:rsidRDefault="001729AA" w:rsidP="0010081C">
      <w:pPr>
        <w:pStyle w:val="Style18"/>
        <w:widowControl/>
        <w:rPr>
          <w:rStyle w:val="FontStyle227"/>
          <w:rFonts w:ascii="Times New Roman" w:hAnsi="Times New Roman" w:cs="Times New Roman"/>
          <w:sz w:val="26"/>
          <w:szCs w:val="26"/>
        </w:rPr>
      </w:pPr>
    </w:p>
    <w:p w:rsidR="008F5F9F" w:rsidRPr="00326373" w:rsidRDefault="008F5F9F" w:rsidP="0010081C">
      <w:pPr>
        <w:pStyle w:val="Style18"/>
        <w:widowControl/>
        <w:rPr>
          <w:rStyle w:val="FontStyle22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27"/>
          <w:rFonts w:ascii="Times New Roman" w:hAnsi="Times New Roman" w:cs="Times New Roman"/>
          <w:sz w:val="26"/>
          <w:szCs w:val="26"/>
        </w:rPr>
        <w:lastRenderedPageBreak/>
        <w:t>от 1 года до 1 года 6 месяцев</w:t>
      </w:r>
    </w:p>
    <w:p w:rsidR="008F5F9F" w:rsidRPr="00326373" w:rsidRDefault="008F5F9F" w:rsidP="008F5F9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2"/>
          <w:rFonts w:ascii="Times New Roman" w:hAnsi="Times New Roman" w:cs="Times New Roman"/>
          <w:sz w:val="26"/>
          <w:szCs w:val="26"/>
        </w:rPr>
        <w:t xml:space="preserve">Понимание речи. </w:t>
      </w:r>
      <w:r w:rsidR="0010081C" w:rsidRPr="00326373">
        <w:rPr>
          <w:rStyle w:val="FontStyle207"/>
          <w:rFonts w:ascii="Times New Roman" w:hAnsi="Times New Roman" w:cs="Times New Roman"/>
          <w:sz w:val="26"/>
          <w:szCs w:val="26"/>
        </w:rPr>
        <w:t>Расширяем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</w:t>
      </w:r>
      <w:r w:rsidR="0010081C" w:rsidRPr="00326373">
        <w:rPr>
          <w:rStyle w:val="FontStyle207"/>
          <w:rFonts w:ascii="Times New Roman" w:hAnsi="Times New Roman" w:cs="Times New Roman"/>
          <w:sz w:val="26"/>
          <w:szCs w:val="26"/>
        </w:rPr>
        <w:t>запас понимаемых слов. Развиваем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умение по слову взрослого находить и показывать на картинках игрушки, предметы одежды, посуды.</w:t>
      </w:r>
    </w:p>
    <w:p w:rsidR="008F5F9F" w:rsidRPr="00326373" w:rsidRDefault="0010081C" w:rsidP="008F5F9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proofErr w:type="gramStart"/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Развиваем </w:t>
      </w:r>
      <w:r w:rsidR="008F5F9F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умение понимать слова, обозначающие части тела человека (руки, ноги, голова), части лица (рот, глаза, </w:t>
      </w:r>
      <w:r w:rsidR="008F5F9F" w:rsidRPr="00326373">
        <w:rPr>
          <w:rStyle w:val="FontStyle202"/>
          <w:rFonts w:ascii="Times New Roman" w:hAnsi="Times New Roman" w:cs="Times New Roman"/>
          <w:b w:val="0"/>
          <w:sz w:val="26"/>
          <w:szCs w:val="26"/>
        </w:rPr>
        <w:t>уши);</w:t>
      </w:r>
      <w:r w:rsidR="008F5F9F" w:rsidRPr="00326373">
        <w:rPr>
          <w:rStyle w:val="FontStyle202"/>
          <w:rFonts w:ascii="Times New Roman" w:hAnsi="Times New Roman" w:cs="Times New Roman"/>
          <w:sz w:val="26"/>
          <w:szCs w:val="26"/>
        </w:rPr>
        <w:t xml:space="preserve"> </w:t>
      </w:r>
      <w:r w:rsidR="008F5F9F" w:rsidRPr="00326373">
        <w:rPr>
          <w:rStyle w:val="FontStyle207"/>
          <w:rFonts w:ascii="Times New Roman" w:hAnsi="Times New Roman" w:cs="Times New Roman"/>
          <w:sz w:val="26"/>
          <w:szCs w:val="26"/>
        </w:rPr>
        <w:t>бытовые и игровые действия (умываться, гулять); цвета предметов (красный, синий), контрастные размеры (большой, маленький), формы (кубик, кирпичик).</w:t>
      </w:r>
      <w:proofErr w:type="gramEnd"/>
    </w:p>
    <w:p w:rsidR="008F5F9F" w:rsidRPr="00326373" w:rsidRDefault="0010081C" w:rsidP="008F5F9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Приучаем</w:t>
      </w:r>
      <w:r w:rsidR="008F5F9F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детей понимать простые по конструкции и содержанию фра</w:t>
      </w:r>
      <w:r w:rsidR="008F5F9F"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зы, которыми взрослый сопровождает показ игрушек, свои действия.</w:t>
      </w:r>
    </w:p>
    <w:p w:rsidR="008F5F9F" w:rsidRPr="00326373" w:rsidRDefault="008F5F9F" w:rsidP="008F5F9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b/>
          <w:sz w:val="26"/>
          <w:szCs w:val="26"/>
        </w:rPr>
        <w:t>Активная речь.</w:t>
      </w:r>
      <w:r w:rsidR="0010081C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Совершенствуем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умение детей подражать звук</w:t>
      </w:r>
      <w:r w:rsidR="0010081C" w:rsidRPr="00326373">
        <w:rPr>
          <w:rStyle w:val="FontStyle207"/>
          <w:rFonts w:ascii="Times New Roman" w:hAnsi="Times New Roman" w:cs="Times New Roman"/>
          <w:sz w:val="26"/>
          <w:szCs w:val="26"/>
        </w:rPr>
        <w:t>осоче</w:t>
      </w:r>
      <w:r w:rsidR="0010081C"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таниям и словам. Пополняем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активный словарь названиями известных действий </w:t>
      </w:r>
      <w:r w:rsidRPr="00326373">
        <w:rPr>
          <w:rStyle w:val="FontStyle215"/>
          <w:rFonts w:ascii="Times New Roman" w:hAnsi="Times New Roman" w:cs="Times New Roman"/>
          <w:sz w:val="26"/>
          <w:szCs w:val="26"/>
        </w:rPr>
        <w:t xml:space="preserve">(спи, иди, упал 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и т.п.).</w:t>
      </w:r>
    </w:p>
    <w:p w:rsidR="008F5F9F" w:rsidRPr="00326373" w:rsidRDefault="0010081C" w:rsidP="008F5F9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Развиваем</w:t>
      </w:r>
      <w:r w:rsidR="008F5F9F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умение показывать и называть изображенные на картинке знакомые предметы в статическом положени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и (к 1 году 3 месяцам) и их же в</w:t>
      </w:r>
      <w:r w:rsidR="008F5F9F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действии (к 1 году 6 месяцам).</w:t>
      </w:r>
    </w:p>
    <w:p w:rsidR="008F5F9F" w:rsidRPr="00326373" w:rsidRDefault="000927A5" w:rsidP="008F5F9F">
      <w:pPr>
        <w:pStyle w:val="Style5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Приучаем</w:t>
      </w:r>
      <w:r w:rsidR="008F5F9F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детей отвечать на вопросы «Что это?», «Что делает?».</w:t>
      </w:r>
    </w:p>
    <w:p w:rsidR="008F5F9F" w:rsidRPr="00326373" w:rsidRDefault="000927A5" w:rsidP="008F5F9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Побуждаем</w:t>
      </w:r>
      <w:r w:rsidR="008F5F9F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переходить от общения с помощью жестов и мимики к общению с помощью доступных речевых средств.</w:t>
      </w:r>
    </w:p>
    <w:p w:rsidR="008F5F9F" w:rsidRPr="00326373" w:rsidRDefault="000927A5" w:rsidP="008F5F9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Развиваем</w:t>
      </w:r>
      <w:r w:rsidR="008F5F9F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умение произносить по подражанию предложения из двух слов.</w:t>
      </w:r>
    </w:p>
    <w:p w:rsidR="008F5F9F" w:rsidRPr="00326373" w:rsidRDefault="008F5F9F" w:rsidP="003407FE">
      <w:pPr>
        <w:suppressAutoHyphens/>
        <w:spacing w:after="0" w:line="240" w:lineRule="auto"/>
        <w:jc w:val="center"/>
        <w:rPr>
          <w:rFonts w:ascii="serif" w:eastAsia="Times New Roman" w:hAnsi="serif" w:cs="Times New Roman"/>
          <w:sz w:val="26"/>
          <w:szCs w:val="26"/>
          <w:lang w:eastAsia="ar-SA"/>
        </w:rPr>
      </w:pPr>
    </w:p>
    <w:p w:rsidR="009C1D78" w:rsidRPr="00326373" w:rsidRDefault="009C1D78" w:rsidP="008F5F9F">
      <w:pPr>
        <w:pStyle w:val="Style14"/>
        <w:widowControl/>
        <w:rPr>
          <w:rStyle w:val="FontStyle22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27"/>
          <w:rFonts w:ascii="Times New Roman" w:hAnsi="Times New Roman" w:cs="Times New Roman"/>
          <w:sz w:val="26"/>
          <w:szCs w:val="26"/>
        </w:rPr>
        <w:t>От 1 года 6 месяцев до 2 лет</w:t>
      </w:r>
    </w:p>
    <w:p w:rsidR="009C1D78" w:rsidRPr="00326373" w:rsidRDefault="009C1D78" w:rsidP="009C1D78">
      <w:pPr>
        <w:pStyle w:val="Style22"/>
        <w:widowControl/>
        <w:tabs>
          <w:tab w:val="left" w:pos="698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2"/>
          <w:rFonts w:ascii="Times New Roman" w:hAnsi="Times New Roman" w:cs="Times New Roman"/>
          <w:sz w:val="26"/>
          <w:szCs w:val="26"/>
        </w:rPr>
        <w:t xml:space="preserve">Понимание речи. </w:t>
      </w:r>
      <w:r w:rsidR="000927A5" w:rsidRPr="00326373">
        <w:rPr>
          <w:rStyle w:val="FontStyle207"/>
          <w:rFonts w:ascii="Times New Roman" w:hAnsi="Times New Roman" w:cs="Times New Roman"/>
          <w:sz w:val="26"/>
          <w:szCs w:val="26"/>
        </w:rPr>
        <w:t>Расширяем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запас понимаемых слов, обозначающих части тела ребенка и его лица.</w:t>
      </w:r>
    </w:p>
    <w:p w:rsidR="009C1D78" w:rsidRPr="00326373" w:rsidRDefault="000927A5" w:rsidP="009C1D78">
      <w:pPr>
        <w:pStyle w:val="Style3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proofErr w:type="gramStart"/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Называем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детям цвет предметов (красный, синий, желтый, зеленый), раз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мер (большой, маленький), форму (кубик, кирпичик, крыша-призма), состоя</w:t>
      </w:r>
      <w:r w:rsidR="009C1D78" w:rsidRPr="00326373">
        <w:rPr>
          <w:rStyle w:val="FontStyle202"/>
          <w:rFonts w:ascii="Times New Roman" w:hAnsi="Times New Roman" w:cs="Times New Roman"/>
          <w:b w:val="0"/>
          <w:sz w:val="26"/>
          <w:szCs w:val="26"/>
        </w:rPr>
        <w:t xml:space="preserve">ние 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>(чистый, грязный), а также место нахождения предмета (здесь, там); вре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менные (сейчас) и количественные (один и много) отношения (к концу года).</w:t>
      </w:r>
      <w:proofErr w:type="gramEnd"/>
    </w:p>
    <w:p w:rsidR="009C1D78" w:rsidRPr="00326373" w:rsidRDefault="000927A5" w:rsidP="009C1D78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Закрепляем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умение детей с помощью взрослого подбирать знакомые предметы по цвету.</w:t>
      </w:r>
    </w:p>
    <w:p w:rsidR="009C1D78" w:rsidRPr="00326373" w:rsidRDefault="000927A5" w:rsidP="009C1D78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proofErr w:type="gramStart"/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Развиваем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умение понимать слова, обозначающие способы передвиже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ния животных (летает, бегает и т.п.), способы питания (клюет, лакает и т.п.), голосовые реакции (мяукает, лает и т.п.); способы передвижения человека (идет, бежит и т.п.).</w:t>
      </w:r>
      <w:proofErr w:type="gramEnd"/>
    </w:p>
    <w:p w:rsidR="009C1D78" w:rsidRPr="00326373" w:rsidRDefault="000927A5" w:rsidP="009C1D78">
      <w:pPr>
        <w:pStyle w:val="Style5"/>
        <w:widowControl/>
        <w:spacing w:line="240" w:lineRule="auto"/>
        <w:ind w:firstLine="709"/>
        <w:rPr>
          <w:rStyle w:val="FontStyle215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Развиваем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умение понимать предложения с предлогами </w:t>
      </w:r>
      <w:proofErr w:type="gramStart"/>
      <w:r w:rsidR="009C1D78" w:rsidRPr="00326373">
        <w:rPr>
          <w:rStyle w:val="FontStyle215"/>
          <w:rFonts w:ascii="Times New Roman" w:hAnsi="Times New Roman" w:cs="Times New Roman"/>
          <w:sz w:val="26"/>
          <w:szCs w:val="26"/>
        </w:rPr>
        <w:t>в</w:t>
      </w:r>
      <w:proofErr w:type="gramEnd"/>
      <w:r w:rsidR="009C1D78" w:rsidRPr="00326373">
        <w:rPr>
          <w:rStyle w:val="FontStyle215"/>
          <w:rFonts w:ascii="Times New Roman" w:hAnsi="Times New Roman" w:cs="Times New Roman"/>
          <w:sz w:val="26"/>
          <w:szCs w:val="26"/>
        </w:rPr>
        <w:t>, на.</w:t>
      </w:r>
    </w:p>
    <w:p w:rsidR="009C1D78" w:rsidRPr="00326373" w:rsidRDefault="000927A5" w:rsidP="009C1D78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Развиваем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умение узнавать и показывать знакомые предметы независи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мо от их размера и цвета (мяч большой и маленький, красный и синий и т.п.); соотносить одно и то же действие с несколькими предметами (кор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мить можно куклу, мишку, слоника и т.п.).</w:t>
      </w:r>
    </w:p>
    <w:p w:rsidR="009C1D78" w:rsidRPr="00326373" w:rsidRDefault="009C1D78" w:rsidP="009C1D78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Содействовать пониманию сюжетов небольших инсценировок с игруш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ками, спектаклей кукольного театра о событиях, знакомых детям по лично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му опыту.</w:t>
      </w:r>
    </w:p>
    <w:p w:rsidR="009C1D78" w:rsidRPr="00326373" w:rsidRDefault="009C1D78" w:rsidP="009C1D78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b/>
          <w:sz w:val="26"/>
          <w:szCs w:val="26"/>
        </w:rPr>
        <w:t>Активная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</w:t>
      </w:r>
      <w:r w:rsidRPr="00326373">
        <w:rPr>
          <w:rStyle w:val="FontStyle202"/>
          <w:rFonts w:ascii="Times New Roman" w:hAnsi="Times New Roman" w:cs="Times New Roman"/>
          <w:sz w:val="26"/>
          <w:szCs w:val="26"/>
        </w:rPr>
        <w:t xml:space="preserve">речь. </w:t>
      </w:r>
      <w:r w:rsidR="000927A5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Поощряем 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замену звукоподражательных слов </w:t>
      </w:r>
      <w:proofErr w:type="gramStart"/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общеупотребительными</w:t>
      </w:r>
      <w:proofErr w:type="gramEnd"/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(вместо </w:t>
      </w:r>
      <w:proofErr w:type="spellStart"/>
      <w:r w:rsidRPr="00326373">
        <w:rPr>
          <w:rStyle w:val="FontStyle215"/>
          <w:rFonts w:ascii="Times New Roman" w:hAnsi="Times New Roman" w:cs="Times New Roman"/>
          <w:sz w:val="26"/>
          <w:szCs w:val="26"/>
        </w:rPr>
        <w:t>ав</w:t>
      </w:r>
      <w:proofErr w:type="spellEnd"/>
      <w:r w:rsidRPr="00326373">
        <w:rPr>
          <w:rStyle w:val="FontStyle21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373">
        <w:rPr>
          <w:rStyle w:val="FontStyle215"/>
          <w:rFonts w:ascii="Times New Roman" w:hAnsi="Times New Roman" w:cs="Times New Roman"/>
          <w:sz w:val="26"/>
          <w:szCs w:val="26"/>
        </w:rPr>
        <w:t>ав</w:t>
      </w:r>
      <w:proofErr w:type="spellEnd"/>
      <w:r w:rsidRPr="00326373">
        <w:rPr>
          <w:rStyle w:val="FontStyle215"/>
          <w:rFonts w:ascii="Times New Roman" w:hAnsi="Times New Roman" w:cs="Times New Roman"/>
          <w:sz w:val="26"/>
          <w:szCs w:val="26"/>
        </w:rPr>
        <w:t xml:space="preserve"> 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— собака и т. п.).</w:t>
      </w:r>
    </w:p>
    <w:p w:rsidR="009C1D78" w:rsidRPr="00326373" w:rsidRDefault="000927A5" w:rsidP="000927A5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Предлагаем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образцы правильного произношения 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слов, побуждаем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детей к подражанию.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Продолжаем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расширять и обогащать словарный запас:</w:t>
      </w:r>
    </w:p>
    <w:p w:rsidR="009C1D78" w:rsidRPr="00326373" w:rsidRDefault="00326373" w:rsidP="009C1D78">
      <w:pPr>
        <w:pStyle w:val="Style9"/>
        <w:widowControl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>
        <w:rPr>
          <w:rStyle w:val="FontStyle207"/>
          <w:rFonts w:ascii="Times New Roman" w:hAnsi="Times New Roman" w:cs="Times New Roman"/>
          <w:sz w:val="26"/>
          <w:szCs w:val="26"/>
        </w:rPr>
        <w:t>•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>существительными, обозначающими названия игрушек, одежды, обу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ви, посуды, наименования транспортных средств;</w:t>
      </w:r>
    </w:p>
    <w:p w:rsidR="009C1D78" w:rsidRPr="00326373" w:rsidRDefault="009C1D78" w:rsidP="009C1D78">
      <w:pPr>
        <w:pStyle w:val="Style9"/>
        <w:widowControl/>
        <w:tabs>
          <w:tab w:val="left" w:pos="499"/>
        </w:tabs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proofErr w:type="gramStart"/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•глаголами, обозначающими бытовые (есть, умываться и т.п.), игровые (катать, строить </w:t>
      </w:r>
      <w:r w:rsidRPr="00326373">
        <w:rPr>
          <w:rStyle w:val="FontStyle202"/>
          <w:rFonts w:ascii="Times New Roman" w:hAnsi="Times New Roman" w:cs="Times New Roman"/>
          <w:b w:val="0"/>
          <w:sz w:val="26"/>
          <w:szCs w:val="26"/>
        </w:rPr>
        <w:t>и</w:t>
      </w:r>
      <w:r w:rsidRPr="00326373">
        <w:rPr>
          <w:rStyle w:val="FontStyle202"/>
          <w:rFonts w:ascii="Times New Roman" w:hAnsi="Times New Roman" w:cs="Times New Roman"/>
          <w:sz w:val="26"/>
          <w:szCs w:val="26"/>
        </w:rPr>
        <w:t xml:space="preserve"> 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т. п.) действия, действия, противоположные по значению (открывать—закрывать, снимать—надевать и т.п.);</w:t>
      </w:r>
      <w:proofErr w:type="gramEnd"/>
    </w:p>
    <w:p w:rsidR="009C1D78" w:rsidRPr="00326373" w:rsidRDefault="009C1D78" w:rsidP="009C1D78">
      <w:pPr>
        <w:pStyle w:val="Style9"/>
        <w:widowControl/>
        <w:numPr>
          <w:ilvl w:val="0"/>
          <w:numId w:val="1"/>
        </w:numPr>
        <w:tabs>
          <w:tab w:val="left" w:pos="528"/>
        </w:tabs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прилагательными, обозначающими цвет, величину предметов;</w:t>
      </w:r>
    </w:p>
    <w:p w:rsidR="009C1D78" w:rsidRPr="00326373" w:rsidRDefault="009C1D78" w:rsidP="009C1D78">
      <w:pPr>
        <w:pStyle w:val="Style9"/>
        <w:widowControl/>
        <w:numPr>
          <w:ilvl w:val="0"/>
          <w:numId w:val="1"/>
        </w:numPr>
        <w:tabs>
          <w:tab w:val="left" w:pos="528"/>
        </w:tabs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наречиями (высоко, низко, тихо).</w:t>
      </w:r>
    </w:p>
    <w:p w:rsidR="009C1D78" w:rsidRPr="00326373" w:rsidRDefault="000927A5" w:rsidP="009C1D78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Формируем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умение детей составлять фразы из 2-3 слов, правильно употреблять грамматические формы; согласовывать существительные и местоимения с глаголами; употреблять глаголы в настоящем, прошедшем </w:t>
      </w:r>
      <w:r w:rsidR="009C1D78" w:rsidRPr="00326373">
        <w:rPr>
          <w:rStyle w:val="FontStyle202"/>
          <w:rFonts w:ascii="Times New Roman" w:hAnsi="Times New Roman" w:cs="Times New Roman"/>
          <w:b w:val="0"/>
          <w:sz w:val="26"/>
          <w:szCs w:val="26"/>
        </w:rPr>
        <w:t xml:space="preserve">и 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>будущем времени; использовать предло</w:t>
      </w: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ги (</w:t>
      </w:r>
      <w:proofErr w:type="gramStart"/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в</w:t>
      </w:r>
      <w:proofErr w:type="gramEnd"/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, на, за, к, с). Предлагаем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об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softHyphen/>
        <w:t>разцы употребления вопросительных слов (кто, что, куда, где).</w:t>
      </w:r>
    </w:p>
    <w:p w:rsidR="009C1D78" w:rsidRPr="00326373" w:rsidRDefault="000927A5" w:rsidP="009C1D78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Способствуем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формированию интонационной выразительности речи.</w:t>
      </w:r>
    </w:p>
    <w:p w:rsidR="00870802" w:rsidRPr="004D0533" w:rsidRDefault="000927A5" w:rsidP="004D0533">
      <w:pPr>
        <w:pStyle w:val="Style5"/>
        <w:widowControl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26373">
        <w:rPr>
          <w:rStyle w:val="FontStyle207"/>
          <w:rFonts w:ascii="Times New Roman" w:hAnsi="Times New Roman" w:cs="Times New Roman"/>
          <w:sz w:val="26"/>
          <w:szCs w:val="26"/>
        </w:rPr>
        <w:t>Способствуем</w:t>
      </w:r>
      <w:r w:rsidR="009C1D78" w:rsidRPr="00326373">
        <w:rPr>
          <w:rStyle w:val="FontStyle207"/>
          <w:rFonts w:ascii="Times New Roman" w:hAnsi="Times New Roman" w:cs="Times New Roman"/>
          <w:sz w:val="26"/>
          <w:szCs w:val="26"/>
        </w:rPr>
        <w:t xml:space="preserve"> развитию потребности детей в общении посредством речи. Подсказывать им поводы для обращения к взрослым и сверстникам (попроси; поблагодари; предложи; посмотри, кто пришел, и скажи нам и т.д.).</w:t>
      </w:r>
      <w:bookmarkStart w:id="0" w:name="_GoBack"/>
      <w:bookmarkEnd w:id="0"/>
    </w:p>
    <w:sectPr w:rsidR="00870802" w:rsidRPr="004D0533" w:rsidSect="008701E3">
      <w:pgSz w:w="11906" w:h="16838"/>
      <w:pgMar w:top="567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rif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E5"/>
    <w:rsid w:val="000927A5"/>
    <w:rsid w:val="0010081C"/>
    <w:rsid w:val="001729AA"/>
    <w:rsid w:val="00270A46"/>
    <w:rsid w:val="00326373"/>
    <w:rsid w:val="003407FE"/>
    <w:rsid w:val="004D0533"/>
    <w:rsid w:val="008701E3"/>
    <w:rsid w:val="00870802"/>
    <w:rsid w:val="008F5F9F"/>
    <w:rsid w:val="00927BE5"/>
    <w:rsid w:val="009C1D78"/>
    <w:rsid w:val="00A63BEE"/>
    <w:rsid w:val="00C37A7C"/>
    <w:rsid w:val="00C74321"/>
    <w:rsid w:val="00D9612E"/>
    <w:rsid w:val="00D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C1D78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9C1D78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9C1D78"/>
    <w:rPr>
      <w:rFonts w:ascii="Century Schoolbook" w:hAnsi="Century Schoolbook" w:cs="Century Schoolbook"/>
      <w:sz w:val="18"/>
      <w:szCs w:val="18"/>
    </w:rPr>
  </w:style>
  <w:style w:type="paragraph" w:customStyle="1" w:styleId="Style30">
    <w:name w:val="Style30"/>
    <w:basedOn w:val="a"/>
    <w:uiPriority w:val="99"/>
    <w:rsid w:val="009C1D78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uiPriority w:val="99"/>
    <w:rsid w:val="009C1D78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9C1D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5">
    <w:name w:val="Font Style215"/>
    <w:uiPriority w:val="99"/>
    <w:rsid w:val="009C1D78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9C1D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C1D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9C1D7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9C1D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C1D78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C1D78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9C1D78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9C1D78"/>
    <w:rPr>
      <w:rFonts w:ascii="Century Schoolbook" w:hAnsi="Century Schoolbook" w:cs="Century Schoolbook"/>
      <w:sz w:val="18"/>
      <w:szCs w:val="18"/>
    </w:rPr>
  </w:style>
  <w:style w:type="paragraph" w:customStyle="1" w:styleId="Style30">
    <w:name w:val="Style30"/>
    <w:basedOn w:val="a"/>
    <w:uiPriority w:val="99"/>
    <w:rsid w:val="009C1D78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uiPriority w:val="99"/>
    <w:rsid w:val="009C1D78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9C1D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5">
    <w:name w:val="Font Style215"/>
    <w:uiPriority w:val="99"/>
    <w:rsid w:val="009C1D78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9C1D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C1D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9C1D7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9C1D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C1D78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2018-12-03T07:09:00Z</dcterms:created>
  <dcterms:modified xsi:type="dcterms:W3CDTF">2018-12-19T06:54:00Z</dcterms:modified>
</cp:coreProperties>
</file>